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4"/>
        </w:rPr>
      </w:pPr>
      <w:r>
        <w:rPr>
          <w:sz w:val="24"/>
        </w:rPr>
        <w:t>Программа дисциплины «Город и ландшафт»</w:t>
      </w:r>
    </w:p>
    <w:p>
      <w:pPr>
        <w:ind w:firstLine="720"/>
        <w:jc w:val="center"/>
      </w:pPr>
      <w:r>
        <w:t xml:space="preserve">Авторы программы: доцент Харитонова Татьяна Игоревна, </w:t>
      </w:r>
      <w:r>
        <w:br w:type="textWrapping"/>
      </w:r>
      <w:r>
        <w:t>м.н.с. Мерекалова Ксения Алексеевна</w:t>
      </w:r>
    </w:p>
    <w:p>
      <w:pPr>
        <w:jc w:val="both"/>
        <w:rPr>
          <w:i/>
        </w:rPr>
      </w:pPr>
    </w:p>
    <w:p>
      <w:pPr>
        <w:ind w:firstLine="567"/>
        <w:jc w:val="both"/>
        <w:rPr>
          <w:bCs/>
          <w:iCs/>
        </w:rPr>
      </w:pPr>
      <w:r>
        <w:rPr>
          <w:b/>
          <w:i/>
        </w:rPr>
        <w:t xml:space="preserve">Цель дисциплины: </w:t>
      </w:r>
      <w:r>
        <w:rPr>
          <w:bCs/>
          <w:iCs/>
        </w:rPr>
        <w:t>знакомство с ландшафтно-ориентированными подходами к городскому планированию и проектированию</w:t>
      </w:r>
    </w:p>
    <w:p>
      <w:pPr>
        <w:ind w:firstLine="567"/>
        <w:jc w:val="both"/>
        <w:rPr>
          <w:b/>
          <w:i/>
        </w:rPr>
      </w:pPr>
    </w:p>
    <w:p>
      <w:pPr>
        <w:ind w:firstLine="567"/>
        <w:jc w:val="both"/>
        <w:rPr>
          <w:bCs/>
          <w:i/>
        </w:rPr>
      </w:pPr>
      <w:r>
        <w:rPr>
          <w:b/>
          <w:i/>
        </w:rPr>
        <w:t>Задачи дисциплины</w:t>
      </w:r>
      <w:r>
        <w:rPr>
          <w:bCs/>
          <w:i/>
        </w:rPr>
        <w:t xml:space="preserve">: </w:t>
      </w:r>
    </w:p>
    <w:p>
      <w:pPr>
        <w:tabs>
          <w:tab w:val="left" w:pos="7200"/>
        </w:tabs>
        <w:ind w:firstLine="567"/>
        <w:jc w:val="both"/>
        <w:rPr>
          <w:iCs/>
        </w:rPr>
      </w:pPr>
      <w:r>
        <w:rPr>
          <w:iCs/>
        </w:rPr>
        <w:t>- изучение теории городских ландшафтов</w:t>
      </w:r>
    </w:p>
    <w:p>
      <w:pPr>
        <w:tabs>
          <w:tab w:val="left" w:pos="7200"/>
        </w:tabs>
        <w:ind w:firstLine="567"/>
        <w:jc w:val="both"/>
        <w:rPr>
          <w:iCs/>
        </w:rPr>
      </w:pPr>
      <w:r>
        <w:rPr>
          <w:iCs/>
        </w:rPr>
        <w:t>- изучение нормативной базы ландшафтно-планировочных и проектировочных работ на землях населенных пунктов</w:t>
      </w:r>
    </w:p>
    <w:p>
      <w:pPr>
        <w:tabs>
          <w:tab w:val="left" w:pos="7200"/>
        </w:tabs>
        <w:ind w:firstLine="567"/>
        <w:jc w:val="both"/>
        <w:rPr>
          <w:iCs/>
        </w:rPr>
      </w:pPr>
      <w:r>
        <w:rPr>
          <w:iCs/>
        </w:rPr>
        <w:t xml:space="preserve">- </w:t>
      </w:r>
      <w:r>
        <w:t>изучение основ ландшафтной инженерии — оптимизации водного, ветрового и теплового режимов в городе, методов борьбы с негативными природными процессами</w:t>
      </w:r>
    </w:p>
    <w:p>
      <w:pPr>
        <w:tabs>
          <w:tab w:val="left" w:pos="7200"/>
        </w:tabs>
        <w:ind w:firstLine="567"/>
        <w:jc w:val="both"/>
        <w:rPr>
          <w:iCs/>
        </w:rPr>
      </w:pPr>
      <w:bookmarkStart w:id="0" w:name="_GoBack"/>
      <w:bookmarkEnd w:id="0"/>
    </w:p>
    <w:p>
      <w:pPr>
        <w:tabs>
          <w:tab w:val="left" w:pos="7200"/>
        </w:tabs>
        <w:ind w:firstLine="567"/>
        <w:jc w:val="both"/>
        <w:rPr>
          <w:b/>
        </w:rPr>
      </w:pPr>
      <w:r>
        <w:rPr>
          <w:b/>
          <w:i/>
        </w:rPr>
        <w:t>Форма проведения аудиторных занятий:</w:t>
      </w:r>
      <w:r>
        <w:rPr>
          <w:b/>
        </w:rPr>
        <w:t xml:space="preserve"> </w:t>
      </w:r>
    </w:p>
    <w:p>
      <w:pPr>
        <w:tabs>
          <w:tab w:val="left" w:pos="7200"/>
        </w:tabs>
        <w:ind w:firstLine="567"/>
        <w:jc w:val="both"/>
      </w:pPr>
      <w:r>
        <w:t>Традиционные лекции и интерактивные семинары</w:t>
      </w:r>
    </w:p>
    <w:p>
      <w:pPr>
        <w:tabs>
          <w:tab w:val="left" w:pos="7200"/>
        </w:tabs>
        <w:ind w:firstLine="567"/>
        <w:jc w:val="both"/>
      </w:pPr>
    </w:p>
    <w:p>
      <w:pPr>
        <w:tabs>
          <w:tab w:val="left" w:pos="7200"/>
        </w:tabs>
        <w:ind w:firstLine="567"/>
        <w:jc w:val="both"/>
        <w:rPr>
          <w:b/>
          <w:i/>
        </w:rPr>
      </w:pPr>
      <w:r>
        <w:rPr>
          <w:b/>
          <w:i/>
        </w:rPr>
        <w:t>Оптимальная численность группы:</w:t>
      </w:r>
    </w:p>
    <w:p>
      <w:pPr>
        <w:tabs>
          <w:tab w:val="left" w:pos="7200"/>
        </w:tabs>
        <w:ind w:firstLine="567"/>
        <w:jc w:val="both"/>
      </w:pPr>
      <w:r>
        <w:t>Без ограничений</w:t>
      </w:r>
    </w:p>
    <w:p>
      <w:pPr>
        <w:tabs>
          <w:tab w:val="left" w:pos="7200"/>
        </w:tabs>
        <w:ind w:firstLine="567"/>
        <w:jc w:val="both"/>
        <w:rPr>
          <w:b/>
          <w:i/>
        </w:rPr>
      </w:pPr>
    </w:p>
    <w:p>
      <w:pPr>
        <w:tabs>
          <w:tab w:val="left" w:pos="7200"/>
        </w:tabs>
        <w:ind w:firstLine="567"/>
        <w:jc w:val="both"/>
        <w:rPr>
          <w:b/>
          <w:i/>
        </w:rPr>
      </w:pPr>
      <w:r>
        <w:rPr>
          <w:b/>
          <w:i/>
        </w:rPr>
        <w:t xml:space="preserve">Требования к аудиторному фонду: </w:t>
      </w:r>
    </w:p>
    <w:p>
      <w:pPr>
        <w:tabs>
          <w:tab w:val="left" w:pos="7200"/>
        </w:tabs>
        <w:ind w:firstLine="567"/>
        <w:jc w:val="both"/>
      </w:pPr>
      <w:r>
        <w:t>Аудитория на 25 мест</w:t>
      </w:r>
    </w:p>
    <w:p>
      <w:pPr>
        <w:ind w:firstLine="567"/>
        <w:jc w:val="both"/>
        <w:rPr>
          <w:i/>
        </w:rPr>
      </w:pPr>
    </w:p>
    <w:p>
      <w:pPr>
        <w:ind w:firstLine="567"/>
        <w:jc w:val="both"/>
        <w:rPr>
          <w:b/>
        </w:rPr>
      </w:pPr>
      <w:r>
        <w:rPr>
          <w:b/>
          <w:i/>
        </w:rPr>
        <w:t>Формы самостоятельной работы студентов</w:t>
      </w:r>
      <w:r>
        <w:rPr>
          <w:b/>
        </w:rPr>
        <w:t xml:space="preserve">: </w:t>
      </w:r>
    </w:p>
    <w:p>
      <w:pPr>
        <w:ind w:firstLine="567"/>
        <w:jc w:val="both"/>
      </w:pPr>
      <w:r>
        <w:t>Обсуждение на семинарах, анализ проблемных ситуаций</w:t>
      </w:r>
    </w:p>
    <w:p>
      <w:pPr>
        <w:pStyle w:val="7"/>
        <w:ind w:firstLine="567"/>
        <w:jc w:val="both"/>
        <w:rPr>
          <w:sz w:val="24"/>
          <w:szCs w:val="24"/>
          <w:lang w:val="ru-RU"/>
        </w:rPr>
      </w:pPr>
    </w:p>
    <w:p>
      <w:pPr>
        <w:pStyle w:val="7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освоения дисциплины студент должен:</w:t>
      </w:r>
    </w:p>
    <w:p>
      <w:pPr>
        <w:pStyle w:val="7"/>
        <w:ind w:firstLine="567"/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Знать:</w:t>
      </w:r>
      <w:r>
        <w:rPr>
          <w:i/>
          <w:sz w:val="24"/>
          <w:szCs w:val="24"/>
          <w:lang w:val="ru-RU"/>
        </w:rPr>
        <w:t xml:space="preserve"> </w:t>
      </w:r>
    </w:p>
    <w:p>
      <w:pPr>
        <w:pStyle w:val="7"/>
        <w:ind w:firstLine="567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- основные вещественно-энергетические связи между природной и рукотворной подсистемами городских ландшафтов;</w:t>
      </w:r>
    </w:p>
    <w:p>
      <w:pPr>
        <w:pStyle w:val="7"/>
        <w:ind w:firstLine="567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- </w:t>
      </w:r>
      <w:r>
        <w:rPr>
          <w:bCs/>
          <w:iCs/>
          <w:sz w:val="24"/>
          <w:szCs w:val="24"/>
          <w:lang w:val="ru-RU"/>
        </w:rPr>
        <w:tab/>
      </w:r>
      <w:r>
        <w:rPr>
          <w:bCs/>
          <w:iCs/>
          <w:sz w:val="24"/>
          <w:szCs w:val="24"/>
          <w:lang w:val="ru-RU"/>
        </w:rPr>
        <w:t>современные подходы к оценке городских ландшафтов;</w:t>
      </w:r>
    </w:p>
    <w:p>
      <w:pPr>
        <w:pStyle w:val="7"/>
        <w:ind w:firstLine="567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- нормативные документы, регламентирующие ландшафтно-планировочную деятельность в городе;</w:t>
      </w:r>
    </w:p>
    <w:p>
      <w:pPr>
        <w:pStyle w:val="7"/>
        <w:ind w:firstLine="567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- </w:t>
      </w:r>
      <w:r>
        <w:rPr>
          <w:bCs/>
          <w:iCs/>
          <w:sz w:val="24"/>
          <w:szCs w:val="24"/>
          <w:lang w:val="ru-RU"/>
        </w:rPr>
        <w:tab/>
      </w:r>
      <w:r>
        <w:rPr>
          <w:bCs/>
          <w:iCs/>
          <w:sz w:val="24"/>
          <w:szCs w:val="24"/>
          <w:lang w:val="ru-RU"/>
        </w:rPr>
        <w:t>современные методы и приемы оптимизации ландшафтной структуры урбанизированных территорий.</w:t>
      </w:r>
    </w:p>
    <w:p>
      <w:pPr>
        <w:pStyle w:val="7"/>
        <w:ind w:firstLine="567"/>
        <w:jc w:val="both"/>
        <w:rPr>
          <w:bCs/>
          <w:iCs/>
          <w:sz w:val="24"/>
          <w:szCs w:val="24"/>
          <w:lang w:val="ru-RU"/>
        </w:rPr>
      </w:pPr>
    </w:p>
    <w:p>
      <w:pPr>
        <w:pStyle w:val="7"/>
        <w:ind w:firstLine="567"/>
        <w:jc w:val="both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Уметь:</w:t>
      </w:r>
      <w:r>
        <w:rPr>
          <w:i/>
          <w:sz w:val="24"/>
          <w:szCs w:val="24"/>
          <w:lang w:val="ru-RU"/>
        </w:rPr>
        <w:t xml:space="preserve"> </w:t>
      </w:r>
    </w:p>
    <w:p>
      <w:pPr>
        <w:pStyle w:val="7"/>
        <w:ind w:firstLine="567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-</w:t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>обосновывать предложения по экологической оптимизации городских ландшафтов;</w:t>
      </w:r>
    </w:p>
    <w:p>
      <w:pPr>
        <w:pStyle w:val="7"/>
        <w:ind w:firstLine="567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- соотносить предлагаемые планировочные решения с </w:t>
      </w:r>
      <w:r>
        <w:rPr>
          <w:sz w:val="24"/>
          <w:szCs w:val="24"/>
          <w:lang w:val="ru-RU"/>
        </w:rPr>
        <w:t>требованиями существующей законодательной и нормативной базы.</w:t>
      </w:r>
    </w:p>
    <w:p>
      <w:pPr>
        <w:pStyle w:val="7"/>
        <w:ind w:firstLine="567"/>
        <w:jc w:val="both"/>
        <w:rPr>
          <w:i/>
          <w:sz w:val="24"/>
          <w:szCs w:val="24"/>
          <w:lang w:val="ru-RU"/>
        </w:rPr>
      </w:pPr>
    </w:p>
    <w:p>
      <w:pPr>
        <w:pStyle w:val="7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Владеть:</w:t>
      </w:r>
    </w:p>
    <w:p>
      <w:pPr>
        <w:pStyle w:val="7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навыками анализа ландшафтной структуры урбанизированной территории;</w:t>
      </w:r>
    </w:p>
    <w:p>
      <w:pPr>
        <w:pStyle w:val="7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</w:t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>методами оценки городских ландшафтов;</w:t>
      </w:r>
    </w:p>
    <w:p>
      <w:pPr>
        <w:pStyle w:val="7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методами проектирования экологического каркаса городов.</w:t>
      </w:r>
    </w:p>
    <w:p>
      <w:pPr>
        <w:pStyle w:val="7"/>
        <w:ind w:firstLine="567"/>
        <w:jc w:val="both"/>
        <w:rPr>
          <w:bCs/>
          <w:sz w:val="24"/>
          <w:szCs w:val="24"/>
          <w:lang w:val="ru-RU"/>
        </w:rPr>
      </w:pPr>
    </w:p>
    <w:p>
      <w:pPr>
        <w:jc w:val="both"/>
      </w:pPr>
    </w:p>
    <w:p>
      <w:pPr>
        <w:ind w:firstLine="567"/>
        <w:jc w:val="both"/>
      </w:pPr>
      <w:r>
        <w:t>Содержание</w:t>
      </w:r>
    </w:p>
    <w:p>
      <w:pPr>
        <w:ind w:firstLine="567"/>
        <w:jc w:val="both"/>
        <w:rPr>
          <w:b/>
        </w:rPr>
      </w:pPr>
      <w:r>
        <w:rPr>
          <w:b/>
        </w:rPr>
        <w:t>Тема 1. Введение.</w:t>
      </w:r>
      <w:r>
        <w:t xml:space="preserve"> Концептуальные основы учения о городских ландшафтах. Роль природных факторов при формировании планировочной структуры городов.</w:t>
      </w:r>
    </w:p>
    <w:p>
      <w:pPr>
        <w:ind w:firstLine="567"/>
        <w:jc w:val="both"/>
        <w:rPr>
          <w:bCs/>
        </w:rPr>
      </w:pPr>
      <w:r>
        <w:rPr>
          <w:b/>
        </w:rPr>
        <w:t xml:space="preserve">Тема 2. Структура городского ландшафта. </w:t>
      </w:r>
      <w:r>
        <w:rPr>
          <w:bCs/>
        </w:rPr>
        <w:t>Функциональное зонирование, исторический экскурс, современное территориальное устройство города, генплан. Морфология ландшафтов, методы выделения морфологических единиц ландшафтного покрова урбанизированной территории, анализ формы, связности и ландшафтного соседства морфологических единиц. Расчет ландшафтных метрик. Урбогеосистемы, методы выделения и анализа.</w:t>
      </w:r>
    </w:p>
    <w:p>
      <w:pPr>
        <w:ind w:firstLine="567"/>
        <w:jc w:val="both"/>
      </w:pPr>
      <w:r>
        <w:rPr>
          <w:b/>
        </w:rPr>
        <w:t>Тема 2. Функционирование городского ландшафта</w:t>
      </w:r>
      <w:r>
        <w:rPr>
          <w:bCs/>
        </w:rPr>
        <w:t xml:space="preserve">. </w:t>
      </w:r>
      <w:r>
        <w:t>Изменение стока и трансформация воздушных потоков в городе. Климат городов, причины формирования островов тепла. Связь структуры и функционирования городского ландшафта.</w:t>
      </w:r>
    </w:p>
    <w:p>
      <w:pPr>
        <w:ind w:firstLine="567"/>
        <w:jc w:val="both"/>
      </w:pPr>
      <w:r>
        <w:rPr>
          <w:b/>
        </w:rPr>
        <w:t xml:space="preserve">Тема 3. Оценка городского ландшафта. </w:t>
      </w:r>
      <w:r>
        <w:t>Социально-экономические функции ландшафта и экосистемные услуги. Методы балльной оценки ландшафтов. Алгоритм оценки регулирующих функций урбогеосистем. Оценка рекреационной и эстетической привлекательности городских ландшафтов. Моделирование городских экосистемных услуг.</w:t>
      </w:r>
    </w:p>
    <w:p>
      <w:pPr>
        <w:pStyle w:val="5"/>
        <w:spacing w:after="0"/>
        <w:ind w:firstLine="539"/>
        <w:jc w:val="both"/>
        <w:rPr>
          <w:shd w:val="clear" w:color="auto" w:fill="FFFF00"/>
          <w:lang w:val="ru-RU"/>
        </w:rPr>
      </w:pPr>
      <w:r>
        <w:rPr>
          <w:b/>
          <w:lang w:val="ru-RU"/>
        </w:rPr>
        <w:t>Тема 4.</w:t>
      </w:r>
      <w:r>
        <w:rPr>
          <w:lang w:val="ru-RU"/>
        </w:rPr>
        <w:t xml:space="preserve"> </w:t>
      </w:r>
      <w:r>
        <w:rPr>
          <w:b/>
          <w:lang w:val="ru-RU"/>
        </w:rPr>
        <w:t>Законодательная и нормативная база</w:t>
      </w:r>
      <w:r>
        <w:rPr>
          <w:lang w:val="ru-RU"/>
        </w:rPr>
        <w:t>. Информационная база законодательных актов; основные положения Градостроительного кодекса и других законодательных актов. Нормативная база: обязательные требования и рекомендации при проведении проектировочных и землеустроительных работ (СНиП, ГОСТ, СП и проч.), требования к качеству окружающей среды (СанПиН, ГН).</w:t>
      </w:r>
    </w:p>
    <w:p>
      <w:pPr>
        <w:pStyle w:val="5"/>
        <w:spacing w:after="0"/>
        <w:ind w:firstLine="539"/>
        <w:jc w:val="both"/>
        <w:rPr>
          <w:lang w:val="ru-RU"/>
        </w:rPr>
      </w:pPr>
      <w:r>
        <w:rPr>
          <w:b/>
          <w:lang w:val="ru-RU"/>
        </w:rPr>
        <w:t>Тема 5.</w:t>
      </w:r>
      <w:r>
        <w:rPr>
          <w:lang w:val="ru-RU"/>
        </w:rPr>
        <w:t xml:space="preserve"> </w:t>
      </w:r>
      <w:r>
        <w:rPr>
          <w:b/>
          <w:lang w:val="ru-RU"/>
        </w:rPr>
        <w:t>Оптимизация ландшафтной структуры городов</w:t>
      </w:r>
      <w:r>
        <w:rPr>
          <w:lang w:val="ru-RU"/>
        </w:rPr>
        <w:t xml:space="preserve">. Функции экологического каркаса. Оптимизация теплового и ветрового режимов. Оптимизация водного режима: комплексная система управления стоком, проектирование стокорегулирующих и противоэрозионных мероприятий, устройство биофильтров. </w:t>
      </w:r>
    </w:p>
    <w:p>
      <w:pPr>
        <w:pStyle w:val="5"/>
        <w:spacing w:after="0"/>
        <w:ind w:firstLine="539"/>
        <w:jc w:val="both"/>
        <w:rPr>
          <w:shd w:val="clear" w:color="auto" w:fill="FFFF00"/>
          <w:lang w:val="ru-RU"/>
        </w:rPr>
      </w:pPr>
      <w:r>
        <w:rPr>
          <w:b/>
          <w:lang w:val="ru-RU"/>
        </w:rPr>
        <w:t>Тема 6</w:t>
      </w:r>
      <w:r>
        <w:rPr>
          <w:lang w:val="ru-RU"/>
        </w:rPr>
        <w:t xml:space="preserve">. </w:t>
      </w:r>
      <w:r>
        <w:rPr>
          <w:b/>
          <w:lang w:val="ru-RU"/>
        </w:rPr>
        <w:t>Благоустройство городов</w:t>
      </w:r>
      <w:r>
        <w:rPr>
          <w:lang w:val="ru-RU"/>
        </w:rPr>
        <w:t>. Проектирование водных объектов: расчет водного баланса, благоустройство и защита береговой линии. Озеленение городов: устойчивость культурных растений к различным видам нагрузок – загрязнению атмосферы, засолению почв, затоплению, вытаптыванию и др.</w:t>
      </w:r>
    </w:p>
    <w:p>
      <w:pPr>
        <w:ind w:firstLine="567"/>
        <w:jc w:val="both"/>
        <w:rPr>
          <w:b/>
          <w:i/>
        </w:rPr>
      </w:pPr>
    </w:p>
    <w:p>
      <w:pPr>
        <w:ind w:firstLine="567"/>
        <w:rPr>
          <w:b/>
          <w:i/>
        </w:rPr>
      </w:pPr>
      <w:r>
        <w:rPr>
          <w:b/>
          <w:i/>
        </w:rPr>
        <w:t>Предполагаемая форма проведения промежуточной аттестации (зачета):</w:t>
      </w:r>
    </w:p>
    <w:p>
      <w:pPr>
        <w:ind w:firstLine="567"/>
      </w:pPr>
      <w:r>
        <w:t>Экспертные заключения по ряду предложенных проблемных ситуаций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E"/>
    <w:rsid w:val="0000650B"/>
    <w:rsid w:val="00060BD9"/>
    <w:rsid w:val="001171A0"/>
    <w:rsid w:val="00196C62"/>
    <w:rsid w:val="002854FF"/>
    <w:rsid w:val="003A6066"/>
    <w:rsid w:val="003C3888"/>
    <w:rsid w:val="003D61F9"/>
    <w:rsid w:val="003F412F"/>
    <w:rsid w:val="00412A6F"/>
    <w:rsid w:val="0048590A"/>
    <w:rsid w:val="005024A3"/>
    <w:rsid w:val="00580047"/>
    <w:rsid w:val="005B527A"/>
    <w:rsid w:val="005C62D3"/>
    <w:rsid w:val="0065210E"/>
    <w:rsid w:val="007C3E1D"/>
    <w:rsid w:val="0089764E"/>
    <w:rsid w:val="009952E3"/>
    <w:rsid w:val="009F65C0"/>
    <w:rsid w:val="00A336C6"/>
    <w:rsid w:val="00A34B2D"/>
    <w:rsid w:val="00DF2570"/>
    <w:rsid w:val="00F131B8"/>
    <w:rsid w:val="2D8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outlineLvl w:val="1"/>
    </w:pPr>
    <w:rPr>
      <w:b/>
      <w:bCs/>
      <w:sz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0"/>
    <w:pPr>
      <w:widowControl w:val="0"/>
      <w:suppressAutoHyphens/>
      <w:spacing w:after="120"/>
    </w:pPr>
    <w:rPr>
      <w:rFonts w:eastAsia="Lucida Sans Unicode"/>
      <w:kern w:val="1"/>
      <w:lang w:val="en-US"/>
    </w:rPr>
  </w:style>
  <w:style w:type="character" w:customStyle="1" w:styleId="6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customStyle="1" w:styleId="7">
    <w:name w:val="Без интервала1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customStyle="1" w:styleId="8">
    <w:name w:val="Основной текст Знак"/>
    <w:basedOn w:val="3"/>
    <w:link w:val="5"/>
    <w:qFormat/>
    <w:uiPriority w:val="0"/>
    <w:rPr>
      <w:rFonts w:ascii="Times New Roman" w:hAnsi="Times New Roman" w:eastAsia="Lucida Sans Unicode" w:cs="Times New Roman"/>
      <w:kern w:val="1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562</Words>
  <Characters>3208</Characters>
  <Lines>26</Lines>
  <Paragraphs>7</Paragraphs>
  <TotalTime>5150</TotalTime>
  <ScaleCrop>false</ScaleCrop>
  <LinksUpToDate>false</LinksUpToDate>
  <CharactersWithSpaces>3763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2021-02-23T10:36:00Z</dcterms:created>
  <dc:creator>SergeyVP</dc:creator>
  <cp:lastModifiedBy>Prasolova</cp:lastModifiedBy>
  <dcterms:modified xsi:type="dcterms:W3CDTF">2021-03-03T05:07:46Z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